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454" w:rsidRDefault="00145FA3" w:rsidP="00BC5417">
      <w:pPr>
        <w:pStyle w:val="NoSpacing"/>
        <w:jc w:val="center"/>
      </w:pPr>
      <w:r>
        <w:t>HAMILTON LAKE ASSOCIATION</w:t>
      </w:r>
    </w:p>
    <w:p w:rsidR="00145FA3" w:rsidRDefault="00145FA3" w:rsidP="00BC5417">
      <w:pPr>
        <w:pStyle w:val="NoSpacing"/>
        <w:jc w:val="center"/>
      </w:pPr>
      <w:r>
        <w:t>Minutes of the Board of Directors</w:t>
      </w:r>
    </w:p>
    <w:p w:rsidR="00145FA3" w:rsidRDefault="00145FA3" w:rsidP="00BC5417">
      <w:pPr>
        <w:pStyle w:val="NoSpacing"/>
        <w:jc w:val="center"/>
      </w:pPr>
      <w:r>
        <w:t>February 4, 2019</w:t>
      </w:r>
    </w:p>
    <w:p w:rsidR="00145FA3" w:rsidRDefault="00145FA3" w:rsidP="00145FA3">
      <w:pPr>
        <w:pStyle w:val="NoSpacing"/>
      </w:pPr>
    </w:p>
    <w:p w:rsidR="00145FA3" w:rsidRDefault="00145FA3" w:rsidP="00145FA3">
      <w:pPr>
        <w:pStyle w:val="NoSpacing"/>
      </w:pPr>
      <w:r>
        <w:t>Cathy Wagenknecht called the meeting to order at 7:00 p.m. with the following in attendance: Cathy Wagenknecht, Clint Nester, Jan Biddle, Jim Wagenknecht, Jayma Watkins, Linda Skelly, Valerie Fetters, Cheryl Silve</w:t>
      </w:r>
      <w:r w:rsidR="00FB684F">
        <w:t>rhart, and Tonya Peters.  Nine Board M</w:t>
      </w:r>
      <w:r>
        <w:t>embers.  Also in attendance : Dennis Germann, Janeen Walker, Rick Fet</w:t>
      </w:r>
      <w:r w:rsidR="00FB684F">
        <w:t>t</w:t>
      </w:r>
      <w:r>
        <w:t xml:space="preserve">ers, Tony Justice, Dick Justice, Lloyd Bartles, and Scott Banfield.  </w:t>
      </w:r>
      <w:r w:rsidR="00BC5417">
        <w:t xml:space="preserve">Seven guests.  Total attendance </w:t>
      </w:r>
      <w:r>
        <w:t>16.</w:t>
      </w:r>
    </w:p>
    <w:p w:rsidR="00145FA3" w:rsidRDefault="00145FA3" w:rsidP="00145FA3">
      <w:pPr>
        <w:pStyle w:val="NoSpacing"/>
      </w:pPr>
    </w:p>
    <w:p w:rsidR="00145FA3" w:rsidRDefault="00145FA3" w:rsidP="00F563BD">
      <w:r>
        <w:t xml:space="preserve">Scott Banfield presented the 2019 proposed HLA Plant Management.  In summary, Scott proposes to treat early with a low dose of </w:t>
      </w:r>
      <w:r w:rsidR="00FB684F">
        <w:t>F</w:t>
      </w:r>
      <w:r>
        <w:t>luridone.  This would prevent Curly-leaf turion production and possibly suppress Eurasian Watermilfoil growth.  Curly-leaf that does grow through-out the season would be evaluated and likely treated as recommended at the time.  Eurasian Watermilfoil that grows will be treated using liquid 2,</w:t>
      </w:r>
      <w:r w:rsidR="00FB684F">
        <w:t xml:space="preserve"> </w:t>
      </w:r>
      <w:r>
        <w:t>4-D.  Note: All is subje</w:t>
      </w:r>
      <w:r w:rsidR="00BC5417">
        <w:t>ct to IDNR permitting and LARE F</w:t>
      </w:r>
      <w:r>
        <w:t>unding decisions.  The following year (s)</w:t>
      </w:r>
      <w:r w:rsidR="0023532A">
        <w:t xml:space="preserve"> treatment </w:t>
      </w:r>
      <w:r>
        <w:t>recommendation</w:t>
      </w:r>
      <w:r w:rsidR="0023532A">
        <w:t xml:space="preserve"> will be dependent on 2019 results and permitting.  There was discussion and a time of questions and answers.  Scott’s recommendation is to treat early with the low dose of Fluridone; if Eurasian Milfoil grows, then treat that with liquid 2,</w:t>
      </w:r>
      <w:r w:rsidR="00FB684F">
        <w:t xml:space="preserve"> </w:t>
      </w:r>
      <w:r w:rsidR="0023532A">
        <w:t>4-D.  After further discussion, a motion was made by Cheryl Silverhart and second by Jan Biddle to go with Scott’s recommendation of the 2019 proposal, based on IDNR approval.  Motion carried.  Native plant treatment, not HLA endorsed.  This would be between Scott Banfield and individual property owner.</w:t>
      </w:r>
    </w:p>
    <w:p w:rsidR="0023532A" w:rsidRDefault="0023532A">
      <w:r>
        <w:t xml:space="preserve">Treasurer’s Report: Valerie Fetters.  Bank balance January 1, 2019 $381,087.42.  Total weed spray income $23,041.60. </w:t>
      </w:r>
      <w:r w:rsidR="00FB684F">
        <w:t xml:space="preserve"> Donations </w:t>
      </w:r>
      <w:r>
        <w:t>$3,260</w:t>
      </w:r>
      <w:r w:rsidR="00BC5417">
        <w:t>.80.  Interest $416.48.  Total i</w:t>
      </w:r>
      <w:r>
        <w:t>ncome $26,718.88.  Total expenses $1,773.45.  Year-to-date ending bank balance $406,032.85.  A motion to approve the financial report was made by Cheryl Silverhart and second by Linda Skelly.  Motion carried.</w:t>
      </w:r>
    </w:p>
    <w:p w:rsidR="0023532A" w:rsidRDefault="0023532A">
      <w:r>
        <w:t>A motion to continue a $500.00 donation and $35.00 membership to the Steuben County Lakes Council was made by Jan Biddle and second by Jayma Watkins.  Motion carried.</w:t>
      </w:r>
    </w:p>
    <w:p w:rsidR="0023532A" w:rsidRDefault="0023532A" w:rsidP="00F563BD">
      <w:pPr>
        <w:pStyle w:val="NoSpacing"/>
      </w:pPr>
      <w:r>
        <w:t>Membership and Communication:</w:t>
      </w:r>
    </w:p>
    <w:p w:rsidR="00F563BD" w:rsidRDefault="00F563BD" w:rsidP="00F563BD">
      <w:pPr>
        <w:pStyle w:val="NoSpacing"/>
        <w:numPr>
          <w:ilvl w:val="0"/>
          <w:numId w:val="1"/>
        </w:numPr>
      </w:pPr>
      <w:r>
        <w:t>Membership: Payments are coming in.</w:t>
      </w:r>
    </w:p>
    <w:p w:rsidR="00F563BD" w:rsidRDefault="00F563BD" w:rsidP="00F563BD">
      <w:pPr>
        <w:pStyle w:val="NoSpacing"/>
        <w:numPr>
          <w:ilvl w:val="0"/>
          <w:numId w:val="1"/>
        </w:numPr>
      </w:pPr>
      <w:r>
        <w:t>Social Media: Web-site is working good.</w:t>
      </w:r>
    </w:p>
    <w:p w:rsidR="00F563BD" w:rsidRDefault="00F563BD" w:rsidP="00F563BD">
      <w:pPr>
        <w:pStyle w:val="NoSpacing"/>
        <w:ind w:left="720"/>
      </w:pPr>
    </w:p>
    <w:p w:rsidR="00F563BD" w:rsidRDefault="00F563BD" w:rsidP="00F563BD">
      <w:pPr>
        <w:pStyle w:val="NoSpacing"/>
      </w:pPr>
      <w:r>
        <w:t>Wildlife Control: Some discussion.</w:t>
      </w:r>
    </w:p>
    <w:p w:rsidR="00F563BD" w:rsidRDefault="00F563BD" w:rsidP="00F563BD">
      <w:pPr>
        <w:pStyle w:val="NoSpacing"/>
      </w:pPr>
    </w:p>
    <w:p w:rsidR="00F563BD" w:rsidRDefault="00F563BD" w:rsidP="00F563BD">
      <w:pPr>
        <w:pStyle w:val="NoSpacing"/>
      </w:pPr>
      <w:r>
        <w:t>Weed Control: Presentation by Scott Banfield.</w:t>
      </w:r>
    </w:p>
    <w:p w:rsidR="00F563BD" w:rsidRDefault="00F563BD" w:rsidP="00F563BD">
      <w:pPr>
        <w:pStyle w:val="NoSpacing"/>
      </w:pPr>
    </w:p>
    <w:p w:rsidR="00F563BD" w:rsidRDefault="00F563BD" w:rsidP="00F563BD">
      <w:pPr>
        <w:pStyle w:val="NoSpacing"/>
      </w:pPr>
      <w:r>
        <w:t>Grievance and General Welfare:</w:t>
      </w:r>
    </w:p>
    <w:p w:rsidR="00F563BD" w:rsidRDefault="00F563BD" w:rsidP="00F563BD">
      <w:pPr>
        <w:pStyle w:val="NoSpacing"/>
        <w:numPr>
          <w:ilvl w:val="0"/>
          <w:numId w:val="2"/>
        </w:numPr>
      </w:pPr>
      <w:r>
        <w:t>Environmental Concerns: CAFO: Cheryl Silverhart.  Indiana House Bill 1378 regarding CAFO Reform is out for vote.  This bill gives IDEM control back.  Vote is on February 14.</w:t>
      </w:r>
    </w:p>
    <w:p w:rsidR="00F563BD" w:rsidRDefault="00F563BD" w:rsidP="00F563BD">
      <w:pPr>
        <w:pStyle w:val="NoSpacing"/>
        <w:numPr>
          <w:ilvl w:val="0"/>
          <w:numId w:val="2"/>
        </w:numPr>
      </w:pPr>
      <w:r>
        <w:t>Buoys: Jim Wagenknecht.  Purchased 22 new orange buoys.  Working with Ace Hardware to get some type of reflective paint.</w:t>
      </w:r>
    </w:p>
    <w:p w:rsidR="00BC5417" w:rsidRDefault="00BC5417" w:rsidP="00BC5417">
      <w:pPr>
        <w:pStyle w:val="NoSpacing"/>
      </w:pPr>
    </w:p>
    <w:p w:rsidR="00BC5417" w:rsidRDefault="00BC5417" w:rsidP="00BC5417">
      <w:pPr>
        <w:pStyle w:val="NoSpacing"/>
      </w:pPr>
    </w:p>
    <w:p w:rsidR="00F563BD" w:rsidRDefault="00F563BD" w:rsidP="00F563BD">
      <w:pPr>
        <w:pStyle w:val="NoSpacing"/>
        <w:ind w:left="720"/>
      </w:pPr>
    </w:p>
    <w:p w:rsidR="00F563BD" w:rsidRDefault="00F563BD" w:rsidP="00F563BD">
      <w:pPr>
        <w:pStyle w:val="NoSpacing"/>
      </w:pPr>
      <w:r>
        <w:lastRenderedPageBreak/>
        <w:t>Legislative and Council Coordination:</w:t>
      </w:r>
    </w:p>
    <w:p w:rsidR="00F563BD" w:rsidRDefault="00F563BD" w:rsidP="00F563BD">
      <w:pPr>
        <w:pStyle w:val="NoSpacing"/>
        <w:numPr>
          <w:ilvl w:val="0"/>
          <w:numId w:val="3"/>
        </w:numPr>
      </w:pPr>
      <w:r>
        <w:t>SCLC: Jim Wagenknecht. One topic of discussion, regarding portable gas barge on Jimmerson Lake and Lake James.</w:t>
      </w:r>
    </w:p>
    <w:p w:rsidR="00F563BD" w:rsidRDefault="00F563BD" w:rsidP="00F563BD">
      <w:pPr>
        <w:pStyle w:val="NoSpacing"/>
        <w:numPr>
          <w:ilvl w:val="0"/>
          <w:numId w:val="3"/>
        </w:numPr>
      </w:pPr>
      <w:r>
        <w:t>Drivin</w:t>
      </w:r>
      <w:r w:rsidR="00FB684F">
        <w:t>g Inside Buoys: Cheryl Silverha</w:t>
      </w:r>
      <w:r>
        <w:t>rt.  Cheryl is working to contact Representative, Denny Zent</w:t>
      </w:r>
      <w:r w:rsidR="00BC5417">
        <w:t>,</w:t>
      </w:r>
      <w:r>
        <w:t xml:space="preserve"> to see what the process is to open issue back up to re-evaluate.</w:t>
      </w:r>
    </w:p>
    <w:p w:rsidR="00FB684F" w:rsidRDefault="00FB684F" w:rsidP="00FB684F">
      <w:pPr>
        <w:pStyle w:val="NoSpacing"/>
        <w:ind w:left="720"/>
      </w:pPr>
    </w:p>
    <w:p w:rsidR="00F563BD" w:rsidRDefault="00FB684F" w:rsidP="00F563BD">
      <w:pPr>
        <w:pStyle w:val="NoSpacing"/>
      </w:pPr>
      <w:r w:rsidRPr="00BC5417">
        <w:rPr>
          <w:u w:val="single"/>
        </w:rPr>
        <w:t>Old Business</w:t>
      </w:r>
      <w:r>
        <w:t>:</w:t>
      </w:r>
    </w:p>
    <w:p w:rsidR="00BC5417" w:rsidRDefault="00BC5417" w:rsidP="00F563BD">
      <w:pPr>
        <w:pStyle w:val="NoSpacing"/>
      </w:pPr>
    </w:p>
    <w:p w:rsidR="00FB684F" w:rsidRDefault="00FB684F" w:rsidP="00FB684F">
      <w:pPr>
        <w:pStyle w:val="NoSpacing"/>
        <w:numPr>
          <w:ilvl w:val="0"/>
          <w:numId w:val="4"/>
        </w:numPr>
      </w:pPr>
      <w:r>
        <w:t>Raffle.</w:t>
      </w:r>
    </w:p>
    <w:p w:rsidR="00FB684F" w:rsidRDefault="00FB684F" w:rsidP="00FB684F">
      <w:pPr>
        <w:pStyle w:val="NoSpacing"/>
        <w:numPr>
          <w:ilvl w:val="0"/>
          <w:numId w:val="4"/>
        </w:numPr>
      </w:pPr>
      <w:r>
        <w:t>DNR Boating Class: Go to DNR web-site.</w:t>
      </w:r>
    </w:p>
    <w:p w:rsidR="00FB684F" w:rsidRDefault="00FB684F" w:rsidP="00FB684F">
      <w:pPr>
        <w:pStyle w:val="NoSpacing"/>
        <w:numPr>
          <w:ilvl w:val="0"/>
          <w:numId w:val="4"/>
        </w:numPr>
      </w:pPr>
      <w:r>
        <w:t>Flag Color: Pink flag/Navy print.</w:t>
      </w:r>
    </w:p>
    <w:p w:rsidR="00FB684F" w:rsidRDefault="00BC5417" w:rsidP="00FB684F">
      <w:pPr>
        <w:pStyle w:val="NoSpacing"/>
        <w:numPr>
          <w:ilvl w:val="0"/>
          <w:numId w:val="4"/>
        </w:numPr>
      </w:pPr>
      <w:r>
        <w:t xml:space="preserve">Board of Directors: Nomination </w:t>
      </w:r>
      <w:r w:rsidR="00FB684F">
        <w:t>and a motion to accept Richard Justice to the Board of Directors, representing District #2 was made.  Motion carried.</w:t>
      </w:r>
    </w:p>
    <w:p w:rsidR="00FB684F" w:rsidRDefault="00FB684F" w:rsidP="00FB684F">
      <w:pPr>
        <w:pStyle w:val="NoSpacing"/>
        <w:ind w:left="720"/>
      </w:pPr>
    </w:p>
    <w:p w:rsidR="00FB684F" w:rsidRDefault="00FB684F" w:rsidP="00FB684F">
      <w:pPr>
        <w:pStyle w:val="NoSpacing"/>
      </w:pPr>
      <w:r>
        <w:t>A motion to adjourn was made by Jan Biddle and second by Tonya Peters.  Motion carried.  Meeting adjourned at 8:40 p.m.</w:t>
      </w:r>
    </w:p>
    <w:p w:rsidR="00FB684F" w:rsidRDefault="00FB684F" w:rsidP="00FB684F">
      <w:pPr>
        <w:pStyle w:val="NoSpacing"/>
      </w:pPr>
    </w:p>
    <w:p w:rsidR="00FB684F" w:rsidRDefault="00FB684F" w:rsidP="00FB684F">
      <w:pPr>
        <w:pStyle w:val="NoSpacing"/>
      </w:pPr>
      <w:r>
        <w:t>Linda Skelly</w:t>
      </w:r>
    </w:p>
    <w:p w:rsidR="00FB684F" w:rsidRDefault="00FB684F" w:rsidP="00FB684F">
      <w:pPr>
        <w:pStyle w:val="NoSpacing"/>
      </w:pPr>
      <w:r>
        <w:t>Secretary</w:t>
      </w:r>
    </w:p>
    <w:p w:rsidR="00F563BD" w:rsidRDefault="00F563BD" w:rsidP="00F563BD">
      <w:pPr>
        <w:pStyle w:val="NoSpacing"/>
      </w:pPr>
    </w:p>
    <w:p w:rsidR="00F563BD" w:rsidRDefault="00F563BD"/>
    <w:p w:rsidR="00F563BD" w:rsidRDefault="00F563BD"/>
    <w:p w:rsidR="0023532A" w:rsidRDefault="0023532A"/>
    <w:p w:rsidR="0023532A" w:rsidRDefault="0023532A"/>
    <w:p w:rsidR="0023532A" w:rsidRDefault="0023532A"/>
    <w:p w:rsidR="0023532A" w:rsidRDefault="0023532A"/>
    <w:sectPr w:rsidR="0023532A" w:rsidSect="00C734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D4D06"/>
    <w:multiLevelType w:val="hybridMultilevel"/>
    <w:tmpl w:val="3BAED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420FB0"/>
    <w:multiLevelType w:val="hybridMultilevel"/>
    <w:tmpl w:val="114E1E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E2268E"/>
    <w:multiLevelType w:val="hybridMultilevel"/>
    <w:tmpl w:val="975E7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3E12AC"/>
    <w:multiLevelType w:val="hybridMultilevel"/>
    <w:tmpl w:val="10EA5D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20"/>
  <w:characterSpacingControl w:val="doNotCompress"/>
  <w:compat/>
  <w:rsids>
    <w:rsidRoot w:val="00145FA3"/>
    <w:rsid w:val="00145FA3"/>
    <w:rsid w:val="0023532A"/>
    <w:rsid w:val="00A23E0B"/>
    <w:rsid w:val="00BC5417"/>
    <w:rsid w:val="00C73454"/>
    <w:rsid w:val="00F563BD"/>
    <w:rsid w:val="00FB6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4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FA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cp:lastPrinted>2019-03-12T02:33:00Z</cp:lastPrinted>
  <dcterms:created xsi:type="dcterms:W3CDTF">2019-03-12T01:39:00Z</dcterms:created>
  <dcterms:modified xsi:type="dcterms:W3CDTF">2019-03-12T02:37:00Z</dcterms:modified>
</cp:coreProperties>
</file>